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keepNext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ВЕРХОВНЫЙ   СУД   РОССИЙСКОЙ   ФЕДЕРАЦИИ</w:t>
      </w:r>
    </w:p>
    <w:p>
      <w:pPr>
        <w:keepNext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УРАЛЬСКИЙ ФИЛИАЛ</w:t>
      </w:r>
    </w:p>
    <w:p>
      <w:pPr>
        <w:keepNext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Федеральное государственное бюджетное образовательное учреждение высшего образования</w:t>
      </w:r>
    </w:p>
    <w:p>
      <w:pPr>
        <w:keepNext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РОССИЙСКИЙ ГОСУДАРСТВЕННЫЙ УНИВЕРСИТЕТ ПРАВОСУДИЯ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г. Челябинск)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УФ ФГБОУВО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РГУП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»)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-7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7"/>
          <w:position w:val="0"/>
          <w:sz w:val="20"/>
          <w:shd w:fill="FFFFFF" w:val="clear"/>
        </w:rPr>
        <w:t xml:space="preserve">ул. Энергетиков, д. 63 а, г. Челябинск, 454135 Тел.: (351) 225-30-46, 225-36-27,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-7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0"/>
          <w:shd w:fill="FFFFFF" w:val="clear"/>
        </w:rPr>
        <w:t xml:space="preserve">e-mail: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-7"/>
            <w:position w:val="0"/>
            <w:sz w:val="20"/>
            <w:u w:val="single"/>
            <w:shd w:fill="FFFFFF" w:val="clear"/>
          </w:rPr>
          <w:t xml:space="preserve">ural_rap@mail.ru</w:t>
        </w:r>
      </w:hyperlink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0"/>
          <w:shd w:fill="FFFFFF" w:val="clear"/>
        </w:rPr>
        <w:t xml:space="preserve">ОКПО</w:t>
      </w:r>
      <w:r>
        <w:rPr>
          <w:rFonts w:ascii="Times New Roman" w:hAnsi="Times New Roman" w:cs="Times New Roman" w:eastAsia="Times New Roman"/>
          <w:color w:val="000000"/>
          <w:spacing w:val="-7"/>
          <w:position w:val="0"/>
          <w:sz w:val="20"/>
          <w:shd w:fill="FFFFFF" w:val="clear"/>
        </w:rPr>
        <w:t xml:space="preserve"> 56377113, ОГРН 1037739536768, ИНН/КПП 7710324108/744943001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-7"/>
          <w:position w:val="0"/>
          <w:sz w:val="20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-7"/>
          <w:position w:val="0"/>
          <w:sz w:val="20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-7"/>
          <w:position w:val="0"/>
          <w:sz w:val="20"/>
          <w:shd w:fill="FFFFFF" w:val="clear"/>
        </w:rPr>
      </w:pPr>
    </w:p>
    <w:tbl>
      <w:tblPr>
        <w:tblInd w:w="108" w:type="dxa"/>
      </w:tblPr>
      <w:tblGrid>
        <w:gridCol w:w="4962"/>
        <w:gridCol w:w="4819"/>
      </w:tblGrid>
      <w:tr>
        <w:trPr>
          <w:trHeight w:val="399" w:hRule="auto"/>
          <w:jc w:val="left"/>
        </w:trPr>
        <w:tc>
          <w:tcPr>
            <w:tcW w:w="496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03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октября 2022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 №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02-18\664</w:t>
            </w:r>
          </w:p>
          <w:p>
            <w:pPr>
              <w:tabs>
                <w:tab w:val="left" w:pos="1440" w:leader="none"/>
              </w:tabs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 № ______________ от __________</w:t>
            </w:r>
          </w:p>
        </w:tc>
        <w:tc>
          <w:tcPr>
            <w:tcW w:w="481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245" w:leader="none"/>
              </w:tabs>
              <w:spacing w:before="0" w:after="0" w:line="240"/>
              <w:ind w:right="-250" w:left="48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               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Директорам школ</w:t>
            </w:r>
          </w:p>
        </w:tc>
      </w:tr>
    </w:tbl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9214" w:leader="none"/>
          <w:tab w:val="left" w:pos="9354" w:leader="none"/>
        </w:tabs>
        <w:spacing w:before="0" w:after="0" w:line="255"/>
        <w:ind w:right="-2" w:left="-142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октября 2022 года в 9.30 в Уральском филиале Российского государственного университета правосудия в рамках занятий онлайн-школы правовой грамотности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Фемида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пройдет занятие на одну из актуальнейших тем: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Международная защита прав человека в условиях мирного и военного времени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tabs>
          <w:tab w:val="left" w:pos="9214" w:leader="none"/>
          <w:tab w:val="left" w:pos="9354" w:leader="none"/>
        </w:tabs>
        <w:spacing w:before="0" w:after="0" w:line="255"/>
        <w:ind w:right="-2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занятии будут рассмотрены вопросы:</w:t>
      </w:r>
    </w:p>
    <w:p>
      <w:pPr>
        <w:numPr>
          <w:ilvl w:val="0"/>
          <w:numId w:val="13"/>
        </w:numPr>
        <w:tabs>
          <w:tab w:val="left" w:pos="9214" w:leader="none"/>
          <w:tab w:val="left" w:pos="9354" w:leader="none"/>
        </w:tabs>
        <w:spacing w:before="0" w:after="200" w:line="255"/>
        <w:ind w:right="-2" w:left="1429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Права человека как объект международно-правового регулирования. </w:t>
      </w:r>
    </w:p>
    <w:p>
      <w:pPr>
        <w:numPr>
          <w:ilvl w:val="0"/>
          <w:numId w:val="13"/>
        </w:numPr>
        <w:tabs>
          <w:tab w:val="left" w:pos="9214" w:leader="none"/>
          <w:tab w:val="left" w:pos="9354" w:leader="none"/>
        </w:tabs>
        <w:spacing w:before="0" w:after="200" w:line="255"/>
        <w:ind w:right="-2" w:left="1429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Содержание института международной защиты прав человека. </w:t>
      </w:r>
    </w:p>
    <w:p>
      <w:pPr>
        <w:numPr>
          <w:ilvl w:val="0"/>
          <w:numId w:val="13"/>
        </w:numPr>
        <w:tabs>
          <w:tab w:val="left" w:pos="9214" w:leader="none"/>
          <w:tab w:val="left" w:pos="9354" w:leader="none"/>
        </w:tabs>
        <w:spacing w:before="0" w:after="200" w:line="255"/>
        <w:ind w:right="-2" w:left="1429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Международные договоры и резолюции международных организаций, относящиеся к правам человека. </w:t>
      </w:r>
    </w:p>
    <w:p>
      <w:pPr>
        <w:numPr>
          <w:ilvl w:val="0"/>
          <w:numId w:val="13"/>
        </w:numPr>
        <w:tabs>
          <w:tab w:val="left" w:pos="9214" w:leader="none"/>
          <w:tab w:val="left" w:pos="9354" w:leader="none"/>
        </w:tabs>
        <w:spacing w:before="0" w:after="200" w:line="255"/>
        <w:ind w:right="-2" w:left="1429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Всеобщая декларация прав человека 1948 г. </w:t>
      </w:r>
    </w:p>
    <w:p>
      <w:pPr>
        <w:numPr>
          <w:ilvl w:val="0"/>
          <w:numId w:val="13"/>
        </w:numPr>
        <w:tabs>
          <w:tab w:val="left" w:pos="9214" w:leader="none"/>
          <w:tab w:val="left" w:pos="9354" w:leader="none"/>
        </w:tabs>
        <w:spacing w:before="0" w:after="200" w:line="255"/>
        <w:ind w:right="-2" w:left="1429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Международные механизмы, контролирующие обеспечение прав и основных свобод человека. </w:t>
      </w:r>
    </w:p>
    <w:p>
      <w:pPr>
        <w:numPr>
          <w:ilvl w:val="0"/>
          <w:numId w:val="13"/>
        </w:numPr>
        <w:tabs>
          <w:tab w:val="left" w:pos="9214" w:leader="none"/>
          <w:tab w:val="left" w:pos="9354" w:leader="none"/>
        </w:tabs>
        <w:spacing w:before="0" w:after="200" w:line="255"/>
        <w:ind w:right="-2" w:left="1429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Право, регулирующее вооруженные конфликты: понятие, история развития, предмет регулирования. </w:t>
      </w:r>
    </w:p>
    <w:p>
      <w:pPr>
        <w:numPr>
          <w:ilvl w:val="0"/>
          <w:numId w:val="13"/>
        </w:numPr>
        <w:tabs>
          <w:tab w:val="left" w:pos="9214" w:leader="none"/>
          <w:tab w:val="left" w:pos="9354" w:leader="none"/>
        </w:tabs>
        <w:spacing w:before="0" w:after="200" w:line="255"/>
        <w:ind w:right="-2" w:left="1429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Международно-правовые нормы о средствах и методах ведения военных действий.</w:t>
      </w:r>
    </w:p>
    <w:p>
      <w:pPr>
        <w:numPr>
          <w:ilvl w:val="0"/>
          <w:numId w:val="13"/>
        </w:numPr>
        <w:tabs>
          <w:tab w:val="left" w:pos="9214" w:leader="none"/>
          <w:tab w:val="left" w:pos="9354" w:leader="none"/>
        </w:tabs>
        <w:spacing w:before="0" w:after="200" w:line="255"/>
        <w:ind w:right="-2" w:left="1429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Специальные принципы права вооруженных конфликтов.</w:t>
      </w:r>
    </w:p>
    <w:p>
      <w:pPr>
        <w:numPr>
          <w:ilvl w:val="0"/>
          <w:numId w:val="13"/>
        </w:numPr>
        <w:tabs>
          <w:tab w:val="left" w:pos="9214" w:leader="none"/>
          <w:tab w:val="left" w:pos="9354" w:leader="none"/>
        </w:tabs>
        <w:spacing w:before="0" w:after="200" w:line="255"/>
        <w:ind w:right="-2" w:left="1429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Международно-правовая ответственность за преступления против мира и человечества, за военные преступления.</w:t>
      </w:r>
    </w:p>
    <w:p>
      <w:pPr>
        <w:tabs>
          <w:tab w:val="left" w:pos="9214" w:leader="none"/>
          <w:tab w:val="left" w:pos="9354" w:leader="none"/>
        </w:tabs>
        <w:spacing w:before="0" w:after="200" w:line="255"/>
        <w:ind w:right="-2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9214" w:leader="none"/>
          <w:tab w:val="left" w:pos="9354" w:leader="none"/>
        </w:tabs>
        <w:spacing w:before="0" w:after="200" w:line="255"/>
        <w:ind w:right="-2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Приглашаем учеников 9-11 классов!</w:t>
      </w:r>
    </w:p>
    <w:p>
      <w:pPr>
        <w:tabs>
          <w:tab w:val="left" w:pos="9214" w:leader="none"/>
          <w:tab w:val="left" w:pos="9354" w:leader="none"/>
        </w:tabs>
        <w:spacing w:before="0" w:after="200" w:line="255"/>
        <w:ind w:right="-2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9214" w:leader="none"/>
          <w:tab w:val="left" w:pos="9354" w:leader="none"/>
        </w:tabs>
        <w:spacing w:before="0" w:after="200" w:line="255"/>
        <w:ind w:right="-2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Ссылки для подключения к занятию (активны обе): </w:t>
      </w:r>
    </w:p>
    <w:p>
      <w:pPr>
        <w:tabs>
          <w:tab w:val="left" w:pos="9214" w:leader="none"/>
          <w:tab w:val="left" w:pos="9354" w:leader="none"/>
        </w:tabs>
        <w:spacing w:before="0" w:after="0" w:line="255"/>
        <w:ind w:right="-2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hyperlink xmlns:r="http://schemas.openxmlformats.org/officeDocument/2006/relationships" r:id="docRId1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https://ural-rgup.ru/b/adm-sce-7sl-lmh</w:t>
        </w:r>
      </w:hyperlink>
    </w:p>
    <w:p>
      <w:pPr>
        <w:tabs>
          <w:tab w:val="left" w:pos="9214" w:leader="none"/>
          <w:tab w:val="left" w:pos="9354" w:leader="none"/>
        </w:tabs>
        <w:spacing w:before="0" w:after="200" w:line="255"/>
        <w:ind w:right="-2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https://rgup-ural.ru/b/adm-gg8-bfn-lln</w:t>
        </w:r>
      </w:hyperlink>
    </w:p>
    <w:p>
      <w:pPr>
        <w:tabs>
          <w:tab w:val="left" w:pos="9214" w:leader="none"/>
          <w:tab w:val="left" w:pos="9354" w:leader="none"/>
        </w:tabs>
        <w:spacing w:before="0" w:after="0" w:line="240"/>
        <w:ind w:right="-2" w:left="-142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Обращаем внимание, что для зарегистрированных слушателей, не имеющих возможности подключиться к онлайн занятию в указанное время, будет обеспечена возможность просмотра записи лекций.</w:t>
      </w:r>
    </w:p>
    <w:p>
      <w:pPr>
        <w:tabs>
          <w:tab w:val="left" w:pos="9214" w:leader="none"/>
          <w:tab w:val="left" w:pos="9354" w:leader="none"/>
        </w:tabs>
        <w:spacing w:before="0" w:after="0" w:line="240"/>
        <w:ind w:right="-2" w:left="-142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Получить полную информацию и зарегистрироваться на занятие (курс) можно по ссылке: </w:t>
      </w:r>
      <w:hyperlink xmlns:r="http://schemas.openxmlformats.org/officeDocument/2006/relationships" r:id="docRId3">
        <w:r>
          <w:rPr>
            <w:rFonts w:ascii="Montserrat" w:hAnsi="Montserrat" w:cs="Montserrat" w:eastAsia="Montserrat"/>
            <w:color w:val="0000FF"/>
            <w:spacing w:val="0"/>
            <w:position w:val="0"/>
            <w:sz w:val="28"/>
            <w:u w:val="single"/>
            <w:shd w:fill="FFFFFF" w:val="clear"/>
          </w:rPr>
          <w:t xml:space="preserve">https://onlineschool.ufrgup.ru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или отправив ФИО и контактные данные по электронной почте: uf_fpk_rgup@mail.ru</w:t>
      </w:r>
    </w:p>
    <w:p>
      <w:pPr>
        <w:tabs>
          <w:tab w:val="left" w:pos="9214" w:leader="none"/>
          <w:tab w:val="left" w:pos="9354" w:leader="none"/>
        </w:tabs>
        <w:spacing w:before="0" w:after="0" w:line="240"/>
        <w:ind w:right="-2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9214" w:leader="none"/>
          <w:tab w:val="left" w:pos="9354" w:leader="none"/>
        </w:tabs>
        <w:spacing w:before="0" w:after="0" w:line="240"/>
        <w:ind w:right="-2" w:left="-142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вопросам работы Школы обращаться по телефонам: </w:t>
      </w:r>
    </w:p>
    <w:p>
      <w:pPr>
        <w:tabs>
          <w:tab w:val="left" w:pos="9214" w:leader="none"/>
          <w:tab w:val="left" w:pos="9354" w:leader="none"/>
        </w:tabs>
        <w:spacing w:before="0" w:after="0" w:line="240"/>
        <w:ind w:right="-2" w:left="-142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+7 (351) 225-36-27, 8 982 3032592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Залетова Анастасия Григорьевна, заместитель декана ФПК судей и госслужащих судов.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Первый заместитель директора                                            А.М. Тер-Багдасарян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Исполнитель: Залетова А.Г., заместитель декана ФПК судей и госслужащих судов, тел. +7 (351)225-36-27, 89823032592;  uf_fpk_rgup@mail.ru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1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s://ural-rgup.ru/b/adm-sce-7sl-lmh" Id="docRId1" Type="http://schemas.openxmlformats.org/officeDocument/2006/relationships/hyperlink"/><Relationship TargetMode="External" Target="https://www.onlineschool.ufrgup.ru/" Id="docRId3" Type="http://schemas.openxmlformats.org/officeDocument/2006/relationships/hyperlink"/><Relationship Target="styles.xml" Id="docRId5" Type="http://schemas.openxmlformats.org/officeDocument/2006/relationships/styles"/><Relationship TargetMode="External" Target="mailto:ural_rap@mail.ru" Id="docRId0" Type="http://schemas.openxmlformats.org/officeDocument/2006/relationships/hyperlink"/><Relationship TargetMode="External" Target="https://rgup-ural.ru/b/adm-gg8-bfn-lln" Id="docRId2" Type="http://schemas.openxmlformats.org/officeDocument/2006/relationships/hyperlink"/><Relationship Target="numbering.xml" Id="docRId4" Type="http://schemas.openxmlformats.org/officeDocument/2006/relationships/numbering"/></Relationships>
</file>