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2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ПОСТУПАЮЩИМ  В ВОЕННЫЕ ВУЗЫ МИНИСТЕРСТВА ОБОРОНЫ РОССИИ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Перечень военных образовательных организаций высшего образования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находящиеся в ведении Министерства обороны Российской Федерации.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Московское высшее общевойсковое командное училище (русский язык, математика (профиль), обществознание).</w:t>
      </w:r>
    </w:p>
    <w:p>
      <w:pPr>
        <w:spacing w:before="0" w:after="0" w:line="32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Казанское высшее танковое командное училище (в зависимости от выбранной специальности).</w:t>
      </w:r>
    </w:p>
    <w:p>
      <w:pPr>
        <w:spacing w:before="0" w:after="0" w:line="32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Новосибирское высшее военное командное училище (русский язык, математика (профиль), обществознание).</w:t>
      </w:r>
    </w:p>
    <w:p>
      <w:pPr>
        <w:spacing w:before="0" w:after="0" w:line="32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Дальневосточное высшее общевойсковое командное училище (г.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Благовещенск) (русский язык, математика (профиль), обществознание).</w:t>
      </w:r>
    </w:p>
    <w:p>
      <w:pPr>
        <w:spacing w:before="0" w:after="0" w:line="32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Рязанское высшее воздушно-десантное командное училище (в зависимости от выбранной специальности).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Тюменское высшее военно-инженерное командное училище (русский язык, математика (профиль), физика).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Михайловская военная артиллерийская академия (г. Санкт-Петербург) (русский язык, математика (профиль), физика).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войсковой противовоздушной обороны ВС РФ (г.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Смоленск) (русский язык, математика (профиль), физика).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радиационной, химической и биологической защиты (г.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Кострома) (русский язык, математика (профиль), химия).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ВУНЦ ВВС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Военно-воздушная академия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г. Воронеж) (русский язык, математика (профиль), информатика).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ВУНЦ ВВС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Военно-воздушная академия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филиал, г. Сызрань, Самарская обл.) (русский язык, математика (профиль), физика).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ВУНЦ ВВС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Военно-воздушная академия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филиал, г. Челябинск) (русский язык, математика (профиль), физика).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Краснодарское высшее военное авиационное училище летчиков (русский язык, математика (профиль), физика).</w:t>
      </w:r>
    </w:p>
    <w:p>
      <w:pPr>
        <w:tabs>
          <w:tab w:val="left" w:pos="1878" w:leader="none"/>
          <w:tab w:val="left" w:pos="2731" w:leader="none"/>
          <w:tab w:val="left" w:pos="5086" w:leader="none"/>
          <w:tab w:val="left" w:pos="6651" w:leader="none"/>
          <w:tab w:val="left" w:pos="7220" w:leader="none"/>
        </w:tabs>
        <w:spacing w:before="0" w:after="0" w:line="32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ВУНЦ ВМФ Военно-морская академия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г. Санкт-Петербург)  Военный институт (военно-морской)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русский язык, математика (профиль), физика).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ВУНЦ ВМФ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Военно-морская академия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г. Санкт-Петербург) Военный институт (военно-морской политехнический) (русский язык, математика (профиль), физика).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ВУНЦ ВМФ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Военно-морская академия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филиал, г. Калининград) (русский язык, математика (профиль), физика).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Тихоокеанское высшее военно-морское училище (г. Владивосток) (русский язык, математика (профиль), физика).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Черноморское высшее военно-морское училище (г. Севастополь) (русский язык, математика (профиль), физика).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Ракетных войск стратегического назначения (г.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Балашиха,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Московская обл.) (русский язык, математика (профиль), физика).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Ракетных войск стратегического назначения (филиал, г.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Серпухов, Московская обл.) (русский язык, математика (профиль), физика).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Военно-космическая академия (г. Санкт-Петербург) (русский язык, математика (профиль), физика).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воздушно-космической обороны (г. Тверь) (русский язык, математика (профиль), физика).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Ярославское высшее военное училище противовоздушной обороны (русский язык, математика (профиль), физика).</w:t>
      </w:r>
    </w:p>
    <w:p>
      <w:pPr>
        <w:spacing w:before="0" w:after="0" w:line="28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связи (г. Санкт-Петербург) (русский язык, математика (профиль), физика).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Череповецкое высшее военное инженерное училище радиоэлектроники (г. Череповец, Вологодская обл.) (русский язык, математика (профиль), физика).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Краснодарское высшее военное училище им. Штеменко (русский язык, математика (профиль), физика, информатика).</w:t>
      </w:r>
    </w:p>
    <w:p>
      <w:pPr>
        <w:spacing w:before="0" w:after="0" w:line="32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Военный университет (г. Москва) (в зависимости от выбранной специальности).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материально-технического обеспечения (г. Санкт- Петербург) (русский язык, математика (профиль), физика, обществознание).</w:t>
      </w:r>
    </w:p>
    <w:p>
      <w:pPr>
        <w:spacing w:before="0" w:after="0" w:line="32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МТО (г. Санкт-Петербург) Военный институт (Железнодорожных войск и военных сообщений) (русский язык, математика (профиль), физика).</w:t>
      </w:r>
    </w:p>
    <w:p>
      <w:pPr>
        <w:spacing w:before="0" w:after="0" w:line="32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МТО (г. Санкт-Петербург) Военный институт (инженерно-технический) (русский язык, математика (профиль), физика, обществознание).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МТО (филиал, г. Вольск, Саратовская обл.) (русский язык, математика (профиль), обществознание).</w:t>
      </w:r>
    </w:p>
    <w:p>
      <w:pPr>
        <w:spacing w:before="0" w:after="0" w:line="32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МТО (филиал, г. Пенза) (русский язык, математика (профиль), физика).</w:t>
      </w: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МТО (филиал, г. Омск) (русский язык, математика (профиль), физика).</w:t>
      </w: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Военно-медицинская академия (г. Санкт-Петербург) (русский язык, химия, биология)</w:t>
      </w: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Военный институт физической культуры (г. Санкт-Петербург) (русский язык, биология)</w:t>
      </w: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    </w:t>
      </w: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Перечень военных образовательных организаций высшего образования и военных профессиональных образовательных организаций Министерства обороны Российской Федерации, осуществляющих обучение по образовательным программам среднего профессионального образования.</w:t>
      </w:r>
    </w:p>
    <w:p>
      <w:pPr>
        <w:spacing w:before="0" w:after="0" w:line="317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Дальневосточное высшее общевойсковое командное училище (г. Благовещенск)</w:t>
      </w:r>
    </w:p>
    <w:p>
      <w:pPr>
        <w:spacing w:before="0" w:after="0" w:line="32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Рязанское высшее воздушно-десантное командное училище </w:t>
      </w:r>
    </w:p>
    <w:p>
      <w:pPr>
        <w:spacing w:before="0" w:after="0" w:line="32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Тюменское высшее военно-инженерное командное училище </w:t>
      </w:r>
    </w:p>
    <w:p>
      <w:pPr>
        <w:spacing w:before="0" w:after="0" w:line="32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Михайловская военная артиллерийская академия (г. Санкт-Петербург) </w:t>
      </w:r>
    </w:p>
    <w:p>
      <w:pPr>
        <w:spacing w:before="0" w:after="0" w:line="32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войсковой противовоздушной обороны ВС РФ  (г.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Смоленск)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радиационной, химической и биологической защиты (г.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Кострома)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Военно-космическая академия (г. Санкт-Петербург)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ВУНЦ ВМФ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Военно-морская академия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г. Санкт-Петербург) Военный институт (военно-морской)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ВУНЦ ВМФ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Военно-морская академия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г. Санкт-Петербург) Военный институт (военно-морской политехнический)</w:t>
      </w:r>
    </w:p>
    <w:p>
      <w:pPr>
        <w:spacing w:before="0" w:after="0" w:line="32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ВУНЦ ВМФ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Военно-морская академия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филиал, г. Калининград) </w:t>
      </w:r>
    </w:p>
    <w:p>
      <w:pPr>
        <w:spacing w:before="0" w:after="0" w:line="32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Тихоокеанское высшее военно-морское училище (г. Владивосток) </w:t>
      </w:r>
    </w:p>
    <w:p>
      <w:pPr>
        <w:spacing w:before="0" w:after="0" w:line="32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Черноморское высшее военно-морское училище (г. Севастополь) </w:t>
      </w:r>
    </w:p>
    <w:p>
      <w:pPr>
        <w:spacing w:before="0" w:after="0" w:line="32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Ракетных войск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стратегического назначения (филиал, г.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Серпухов, Московская обл.)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связи (г. Санкт-Петербург)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Краснодарское высшее военное училище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Череповецкое высшее военное инженерное училище радиоэлектроники (г.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Череповец, Вологодская обл.)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материально-технического обеспечения (г. Санкт- Петербург)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МТО (г. Санкт-Петербург) Военный институт (Железнодорожных войск и военных сообщений)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МТО (г. Санкт-Петербург) Военный институт (инженерно-технический)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МТО (филиал, г. Вольск, Саратовская обл.)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МТО (филиал, г. Пенза)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Военная академия МТО (филиал, г. Омск)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Военно-медицинская академия (г. Санкт-Петербург)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Военный институт физической культуры (г. Санкт-Петербург)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183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учебный центр (г. Ростов-на-Дону)</w:t>
      </w:r>
    </w:p>
    <w:p>
      <w:pPr>
        <w:spacing w:before="0" w:after="0" w:line="32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161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школа техников (г. Знаменск, Астраханская область)</w:t>
      </w:r>
    </w:p>
    <w:p>
      <w:pPr>
        <w:widowControl w:val="false"/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  <w:t xml:space="preserve">Требования, предъявляемые к кандидатам в высшие военно-учебные заведения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качестве кандидатов на поступление в ВУЗ на обучение курсантами по программам с полной военно-специальной подготовкой рассматриваются граждане, имеющие среднее общее образование, из числа:</w:t>
      </w:r>
    </w:p>
    <w:p>
      <w:pPr>
        <w:spacing w:before="0" w:after="0" w:line="331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граждан в возрасте от 16 до 22 лет, не проходивших военную службу; граждан, прошедших военную службу, и военнослужащих, проходящих военную службу по призыву, - до достижения ими возраста 24 лет;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военнослужащих, проходящих военную службу по контракту (кроме офицеров), поступающих в ВУЗы на обучение по программам с полной военно-специальной подготовкой, - до достижения ими возраста 27 лет.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 качестве кандидатов на поступление в ВУЗ на обучение курсантами по программам со средней военно-специальной подготовкой рассматриваются граждане, имеющие среднее общее образование, до достижения ими возраста 30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лет.</w:t>
      </w:r>
    </w:p>
    <w:p>
      <w:pPr>
        <w:spacing w:before="0" w:after="0" w:line="324"/>
        <w:ind w:right="0" w:left="80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Возраст определяется по состоянию на 1 августа года приема в ВУЗ.</w:t>
      </w:r>
    </w:p>
    <w:p>
      <w:pPr>
        <w:spacing w:before="0" w:after="0" w:line="331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Не могут рассматриваться в качестве кандидатов на поступление в ВУЗ граждане: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имеющие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государства;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 отношении которых вынесен обвинительный приговор и которым назначено наказание;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 отношении которых ведется дознание либо предварительное следствие или уголовное дело в отношении которых передано в суд;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имеющие неснятую или непогашенную судимость за совершенные преступления, отбывавшие наказание в виде лишения свободы, а также с гражданами,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веществ;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лишенные на определенный срок, вступившим в законную силу решением суда, права занимать воинские должности в течение указанного срока.</w:t>
      </w: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24"/>
          <w:shd w:fill="auto" w:val="clear"/>
        </w:rPr>
        <w:t xml:space="preserve">Порядок действий граждан при поступлении в высшие военно-учебные заведения и перечень необходимых документов</w:t>
      </w:r>
    </w:p>
    <w:p>
      <w:pPr>
        <w:spacing w:before="0" w:after="0" w:line="317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Граждане, прошедшие и не проходившие военную службу, изъявившие желание поступить в вуз, подают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заявления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в военный комиссариат по месту жительства (выпускники суворовских (нахимовских) военных училищ, кадетских корпусов подают заявление на имя начальника училища (корпуса), в котором они обучаются) до 20 апреля года приема в ВУЗ, а поступающие в </w:t>
      </w: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4"/>
          <w:shd w:fill="FFFFFF" w:val="clear"/>
        </w:rPr>
        <w:t xml:space="preserve">ВУЗы, отбор в которые производится после оформления допуска к сведениям,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составляющим государственную тайну, - до 1 апреля года приема в ВУЗ.</w:t>
      </w:r>
    </w:p>
    <w:p>
      <w:pPr>
        <w:spacing w:before="0" w:after="0" w:line="317"/>
        <w:ind w:right="0" w:left="80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 заявлении необходимо указать: фамилия, имя, отчество (при наличии); дата рождения; сведения о гражданстве;</w:t>
      </w:r>
    </w:p>
    <w:p>
      <w:pPr>
        <w:spacing w:before="0" w:after="0" w:line="331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реквизиты документа, удостоверяющего личность (в том числе указание, когда и кем выдан документ);</w:t>
      </w:r>
    </w:p>
    <w:p>
      <w:pPr>
        <w:spacing w:before="0" w:after="0" w:line="331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сведения об образовании и документе установленного образца, его подтверждающем;</w:t>
      </w:r>
    </w:p>
    <w:p>
      <w:pPr>
        <w:spacing w:before="0" w:after="0" w:line="342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почтовый адрес и (или) электронный адрес (по желанию поступающего);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наименование высшего военно-учебного заведения; специальность, для обучения по которой он планирует поступать в высшее военно-учебное заведение;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сведения о наличии или отсутствии у поступающего особых прав (при наличии особых прав — с указанием сведений о документах, подтверждающих наличие таких прав);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использованы);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сведения о наличии или отсутствии у поступающего индивидуальных достижений (при наличии - с указанием сведений о них);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 заявлении фиксируются, с заверением личной подписью поступающего, следующие факты ознакомления (в том числе через информационные системы общего пользования) с: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копиями лицензии на осуществление образовательной деятельности и свидетельства о государственной аккредитации и приложений к ним; информацией о предоставляемых особых правах и преимуществах; датами завершения представления оригинала документа об образовании установленного образца;</w:t>
      </w:r>
    </w:p>
    <w:p>
      <w:pPr>
        <w:spacing w:before="0" w:after="0" w:line="302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правилами подачи апелляции по результатам вступительных испытаний;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согласие поступающего на обработку его персональных данных; ознакомление с информацией об ответственности за достоверность сведений, указываемых в заявлении о приеме, и за подлинность документов, подаваемых для поступления;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отсутствие дипломов бакалавра, специалиста, магистра; подтверждение одновременной подачи заявлений о приеме не более чем в 5 организаций высшего образования;</w:t>
      </w:r>
    </w:p>
    <w:p>
      <w:pPr>
        <w:spacing w:before="0" w:after="0" w:line="317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ознакомление с информацией об исчислении размера подлежащего возмещению средств федерального бюджета, затраченных на военную или специальную подготовку граждан в военных образовательных учреждениях профессионального образования при отчислении из высшего военно-учебного заведения в установленных законодательством Российской Федерации случаях.</w:t>
      </w:r>
    </w:p>
    <w:p>
      <w:pPr>
        <w:widowControl w:val="false"/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К заявлению прилагаются: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ксерокопии свидетельства о рождении и документа, удостоверяющего личность и гражданство;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автобиография;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характеристика с места работы, учебы или службы;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ксерокопия документа государственного образца о соответствующем уровне образования;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три заверенные фотографии размером 4,5 х 6 см;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для обучающихся в образовательных организациях высшего или среднего профессионального образования - справка об обучении или о периоде обучения.</w:t>
      </w:r>
    </w:p>
    <w:p>
      <w:pPr>
        <w:tabs>
          <w:tab w:val="left" w:pos="3109" w:leader="none"/>
          <w:tab w:val="left" w:pos="7667" w:leader="none"/>
        </w:tabs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Для определения годности к обучению в ВУЗах кандидаты в военных комиссариатах по месту жительства проходят медицинское освидетельствование и профессиональный психологический отбор.</w:t>
      </w:r>
    </w:p>
    <w:p>
      <w:pPr>
        <w:tabs>
          <w:tab w:val="left" w:pos="3109" w:leader="none"/>
          <w:tab w:val="left" w:pos="7667" w:leader="none"/>
        </w:tabs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Представленные документы, а также карта медицинского освидетельствования и карта профессионального психологического отбора военным комиссариатом направляются в вузы до 20 мая года приема в ВУЗ.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 ВУЗе формируется личное дело кандидата, в котором хранятся поступившие документы.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Приемная комиссия вуза рассматривает поступившие документы кандидатов на обучение в вузе, определяет соответствие отобранных кандидатов установленным требованиям и принимает решение об их допуске к прохождению профессионального отбора.</w:t>
      </w:r>
    </w:p>
    <w:p>
      <w:pPr>
        <w:spacing w:before="0" w:after="0" w:line="324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Решение приемной комиссии вуза о допуске кандидатов к прохождению профессионального отбора направляется в отделы военных комиссариатов субъектов Российской Федерации по месту жительства кандидатов и лично кандидатам в срок не позднее одного дня со дня принятия решения приемной комиссией вуза с указанием времени и места проведения профессионального отбора или причин отказа.</w:t>
      </w:r>
    </w:p>
    <w:p>
      <w:pPr>
        <w:widowControl w:val="fals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основании решения приемной комиссии вуза о допуске к прохождению профессионального отбора кандидаты из числа граждан, прошедших и не проходивших военную службу, направляются военными комиссариатами субъектов Российской Федерации в вузы для прохождения профессионального отбора.</w:t>
      </w:r>
    </w:p>
    <w:p>
      <w:pPr>
        <w:widowControl w:val="false"/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Профессиональный отбор кандидатов проводится вузами в период с 1 по 30 июля.</w:t>
      </w:r>
    </w:p>
    <w:p>
      <w:pPr>
        <w:widowControl w:val="false"/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Более подробную информацию о данных военных институтах и условиях поступления можно получить на сайте Министерства обороны Российской Федерации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mil.ru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образование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в военном комиссариате Челябинской области по Советскому и Центральному районам г. Челябинска по адресу: г. Челябинск, ул. Воровского, 73А, каб. 3 или по телефону 8 (351) 260-72-82, с.т. 8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951 464 18 67.</w:t>
      </w:r>
    </w:p>
    <w:p>
      <w:pPr>
        <w:widowControl w:val="false"/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